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2D7" w:rsidRPr="00CA784F" w:rsidRDefault="001652D7" w:rsidP="001652D7">
      <w:pPr>
        <w:spacing w:after="60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</w:rPr>
        <w:t xml:space="preserve">Tабелa 5.1б.  </w:t>
      </w:r>
      <w:r w:rsidRPr="00CA784F">
        <w:rPr>
          <w:rFonts w:ascii="Times New Roman" w:hAnsi="Times New Roman"/>
          <w:bCs/>
        </w:rPr>
        <w:t>Распоред предмета по семестрима и годинама студија</w:t>
      </w:r>
      <w:r w:rsidRPr="00CA784F">
        <w:rPr>
          <w:rFonts w:ascii="Times New Roman" w:hAnsi="Times New Roman"/>
          <w:bCs/>
          <w:lang w:val="sr-Cyrl-CS"/>
        </w:rPr>
        <w:t xml:space="preserve"> за  за студије другог степена студија: МАС, МСС и САС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026"/>
        <w:gridCol w:w="3326"/>
        <w:gridCol w:w="695"/>
        <w:gridCol w:w="527"/>
        <w:gridCol w:w="512"/>
        <w:gridCol w:w="622"/>
        <w:gridCol w:w="10"/>
        <w:gridCol w:w="631"/>
        <w:gridCol w:w="510"/>
        <w:gridCol w:w="641"/>
        <w:gridCol w:w="1026"/>
        <w:gridCol w:w="1853"/>
      </w:tblGrid>
      <w:tr w:rsidR="001652D7" w:rsidRPr="001652D7" w:rsidTr="00C457A4">
        <w:trPr>
          <w:trHeight w:val="368"/>
          <w:jc w:val="center"/>
        </w:trPr>
        <w:tc>
          <w:tcPr>
            <w:tcW w:w="333" w:type="pct"/>
            <w:vMerge w:val="restart"/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21" w:type="pct"/>
            <w:vMerge w:val="restart"/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64" w:type="pct"/>
            <w:vMerge w:val="restart"/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285" w:type="pct"/>
            <w:vMerge w:val="restart"/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944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209" w:type="pct"/>
            <w:vMerge w:val="restart"/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Ост.</w:t>
            </w:r>
          </w:p>
        </w:tc>
        <w:tc>
          <w:tcPr>
            <w:tcW w:w="263" w:type="pct"/>
            <w:vMerge w:val="restart"/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  <w:tc>
          <w:tcPr>
            <w:tcW w:w="421" w:type="pct"/>
            <w:vMerge w:val="restart"/>
            <w:shd w:val="clear" w:color="auto" w:fill="F2F2F2"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Обавезни/</w:t>
            </w:r>
            <w:r w:rsidRPr="001652D7">
              <w:rPr>
                <w:rFonts w:ascii="Times New Roman" w:hAnsi="Times New Roman"/>
                <w:sz w:val="18"/>
                <w:szCs w:val="18"/>
              </w:rPr>
              <w:br/>
              <w:t>Изборни</w:t>
            </w:r>
          </w:p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О/И</w:t>
            </w:r>
          </w:p>
        </w:tc>
        <w:tc>
          <w:tcPr>
            <w:tcW w:w="760" w:type="pct"/>
            <w:vMerge w:val="restart"/>
            <w:shd w:val="clear" w:color="auto" w:fill="F2F2F2"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Тип предмета</w:t>
            </w:r>
          </w:p>
        </w:tc>
      </w:tr>
      <w:tr w:rsidR="001652D7" w:rsidRPr="001652D7" w:rsidTr="00C457A4">
        <w:trPr>
          <w:trHeight w:val="367"/>
          <w:jc w:val="center"/>
        </w:trPr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4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5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652D7" w:rsidRPr="001652D7" w:rsidRDefault="001652D7" w:rsidP="001652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 xml:space="preserve"> ДОН</w:t>
            </w:r>
          </w:p>
        </w:tc>
        <w:tc>
          <w:tcPr>
            <w:tcW w:w="263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СИР/ПИР</w:t>
            </w:r>
          </w:p>
        </w:tc>
        <w:tc>
          <w:tcPr>
            <w:tcW w:w="209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52D7" w:rsidRPr="001652D7" w:rsidTr="00552760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  <w:r w:rsidRPr="001652D7">
              <w:rPr>
                <w:rFonts w:ascii="Times New Roman" w:hAnsi="Times New Roman"/>
                <w:sz w:val="18"/>
                <w:szCs w:val="18"/>
              </w:rPr>
              <w:t>ПРВА ГОДИНА</w:t>
            </w: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MVO001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A5086">
              <w:rPr>
                <w:rFonts w:ascii="Times New Roman" w:hAnsi="Times New Roman"/>
                <w:b/>
                <w:sz w:val="20"/>
                <w:szCs w:val="20"/>
              </w:rPr>
              <w:t>Савремени токови у предшколској дидактици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MVO002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A5086">
              <w:rPr>
                <w:rFonts w:ascii="Times New Roman" w:hAnsi="Times New Roman"/>
                <w:b/>
                <w:sz w:val="20"/>
                <w:szCs w:val="20"/>
              </w:rPr>
              <w:t>Академско писање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АО</w:t>
            </w: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MUO003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A5086">
              <w:rPr>
                <w:rFonts w:ascii="Times New Roman" w:hAnsi="Times New Roman"/>
                <w:b/>
                <w:sz w:val="20"/>
                <w:szCs w:val="20"/>
              </w:rPr>
              <w:t>Страни језик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АО</w:t>
            </w:r>
          </w:p>
        </w:tc>
      </w:tr>
      <w:tr w:rsidR="00481AF0" w:rsidRPr="00BA5086" w:rsidTr="00930107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F0" w:rsidRDefault="00481AF0" w:rsidP="00481AF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Енглески језик</w:t>
            </w:r>
          </w:p>
        </w:tc>
        <w:tc>
          <w:tcPr>
            <w:tcW w:w="285" w:type="pct"/>
            <w:shd w:val="clear" w:color="auto" w:fill="auto"/>
            <w:noWrap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1AF0" w:rsidRPr="00BA5086" w:rsidTr="00930107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F0" w:rsidRDefault="00481AF0" w:rsidP="00481AF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Немачки језик</w:t>
            </w:r>
          </w:p>
        </w:tc>
        <w:tc>
          <w:tcPr>
            <w:tcW w:w="285" w:type="pct"/>
            <w:shd w:val="clear" w:color="auto" w:fill="auto"/>
            <w:noWrap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1AF0" w:rsidRPr="00BA5086" w:rsidTr="00930107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F0" w:rsidRDefault="00481AF0" w:rsidP="00481AF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Француски језик</w:t>
            </w:r>
          </w:p>
        </w:tc>
        <w:tc>
          <w:tcPr>
            <w:tcW w:w="285" w:type="pct"/>
            <w:shd w:val="clear" w:color="auto" w:fill="auto"/>
            <w:noWrap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1AF0" w:rsidRPr="00BA5086" w:rsidTr="00930107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F0" w:rsidRDefault="00481AF0" w:rsidP="00481AF0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481AF0" w:rsidRPr="00BA5086" w:rsidRDefault="00481AF0" w:rsidP="00481AF0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Руски језик</w:t>
            </w:r>
          </w:p>
        </w:tc>
        <w:tc>
          <w:tcPr>
            <w:tcW w:w="285" w:type="pct"/>
            <w:shd w:val="clear" w:color="auto" w:fill="auto"/>
            <w:noWrap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481AF0" w:rsidRPr="00BA5086" w:rsidRDefault="00481AF0" w:rsidP="00481A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MVOIO2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A5086">
              <w:rPr>
                <w:rFonts w:ascii="Times New Roman" w:hAnsi="Times New Roman"/>
                <w:b/>
                <w:sz w:val="20"/>
                <w:szCs w:val="20"/>
              </w:rPr>
              <w:t>Изборни предметни курс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MUO021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Интернет технологије у образовању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MUO027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Физичко васпитање и здравље предшколског детета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MUO025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Образовни менаџмент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MVO013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MUO018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Читање и културни идентитет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MUO024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Лектура и коректура текста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MUO019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63C18" w:rsidP="00C457A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приступи</w:t>
            </w:r>
            <w:r w:rsidR="00C457A4"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књижевности за децу и младе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MUO035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MUO036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MUO020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и глобализација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MVO014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Образовна политика и предшколско васпитање и образовање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C26" w:rsidRPr="00BA5086" w:rsidTr="0021482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3D7C26" w:rsidRPr="00BA5086" w:rsidRDefault="003D7C26" w:rsidP="003D7C26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" w:colLast="2"/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7C26" w:rsidRDefault="003D7C26" w:rsidP="003D7C26">
            <w:pPr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MUO042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26" w:rsidRDefault="003D7C26" w:rsidP="003D7C2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Васпитно-образовни рад као рефлексивна пракса</w:t>
            </w:r>
          </w:p>
        </w:tc>
        <w:tc>
          <w:tcPr>
            <w:tcW w:w="285" w:type="pct"/>
            <w:shd w:val="clear" w:color="auto" w:fill="auto"/>
            <w:noWrap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3D7C26" w:rsidRPr="00BA5086" w:rsidRDefault="003D7C26" w:rsidP="003D7C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en-US"/>
              </w:rPr>
              <w:t>MVOIO1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A50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Савремени методички правци у предшколском васпитању и образовању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MVO005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Савремени методички правци у подстицању развоја говора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MVO006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развоју почетних математичких појмова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MVO007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упознавању околине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MVO008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музичком васпитању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MVO009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ликовном васпитању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MVO010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физичком васпитању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MVO033</w:t>
            </w:r>
          </w:p>
        </w:tc>
        <w:tc>
          <w:tcPr>
            <w:tcW w:w="1364" w:type="pct"/>
            <w:shd w:val="clear" w:color="auto" w:fill="auto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методички правци у настави енглеског језика</w:t>
            </w:r>
          </w:p>
        </w:tc>
        <w:tc>
          <w:tcPr>
            <w:tcW w:w="285" w:type="pct"/>
            <w:shd w:val="clear" w:color="auto" w:fill="auto"/>
            <w:noWrap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M</w:t>
            </w:r>
            <w:r w:rsidRPr="00BA5086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O012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C457A4" w:rsidRPr="008B293E" w:rsidRDefault="00633CBF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293E">
              <w:rPr>
                <w:rFonts w:ascii="Times New Roman" w:hAnsi="Times New Roman"/>
                <w:b/>
                <w:sz w:val="20"/>
                <w:szCs w:val="18"/>
              </w:rPr>
              <w:t>Израда мастер рада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C43FC6" w:rsidRDefault="00C43FC6" w:rsidP="00C457A4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19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C457A4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MVO011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C457A4" w:rsidRPr="008B293E" w:rsidRDefault="00BA5086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293E">
              <w:rPr>
                <w:rFonts w:ascii="Times New Roman" w:eastAsia="Times New Roman" w:hAnsi="Times New Roman"/>
                <w:b/>
                <w:sz w:val="20"/>
                <w:szCs w:val="20"/>
                <w:lang w:eastAsia="sr-Latn-CS"/>
              </w:rPr>
              <w:t>Методичко-истраживачка пракса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С</w:t>
            </w:r>
            <w:r w:rsidRPr="00BA508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</w:tr>
      <w:tr w:rsidR="00C457A4" w:rsidRPr="00BA5086" w:rsidTr="006B768A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MVO004</w:t>
            </w:r>
          </w:p>
        </w:tc>
        <w:tc>
          <w:tcPr>
            <w:tcW w:w="1364" w:type="pct"/>
            <w:shd w:val="clear" w:color="auto" w:fill="auto"/>
          </w:tcPr>
          <w:p w:rsidR="00C457A4" w:rsidRPr="008B293E" w:rsidRDefault="00633CBF" w:rsidP="00C457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B293E">
              <w:rPr>
                <w:rFonts w:ascii="Times New Roman" w:hAnsi="Times New Roman"/>
                <w:b/>
                <w:sz w:val="20"/>
                <w:szCs w:val="18"/>
                <w:lang w:val="sr-Cyrl-CS"/>
              </w:rPr>
              <w:t>Одбрана мастер рада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C457A4" w:rsidRPr="00BA5086" w:rsidRDefault="00BA5086" w:rsidP="00C457A4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C457A4" w:rsidRPr="00C43FC6" w:rsidRDefault="00C43FC6" w:rsidP="00C457A4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C457A4" w:rsidRPr="00BA5086" w:rsidRDefault="00C457A4" w:rsidP="00C457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ТМ</w:t>
            </w:r>
          </w:p>
        </w:tc>
      </w:tr>
      <w:tr w:rsidR="001652D7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4" w:type="pct"/>
            <w:shd w:val="clear" w:color="auto" w:fill="auto"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  <w:lang w:val="sr-Cyrl-CS"/>
              </w:rPr>
              <w:t>СИР</w:t>
            </w:r>
            <w:r w:rsidRPr="00BA5086">
              <w:rPr>
                <w:rFonts w:ascii="Times New Roman" w:hAnsi="Times New Roman"/>
                <w:sz w:val="20"/>
                <w:szCs w:val="20"/>
              </w:rPr>
              <w:t xml:space="preserve"> (ПИР)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52D7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4" w:type="pct"/>
            <w:shd w:val="clear" w:color="auto" w:fill="auto"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Стручна пракса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52D7" w:rsidRPr="00BA5086" w:rsidTr="00C457A4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4" w:type="pct"/>
            <w:shd w:val="clear" w:color="auto" w:fill="auto"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  <w:r w:rsidRPr="00BA5086">
              <w:rPr>
                <w:rFonts w:ascii="Times New Roman" w:hAnsi="Times New Roman"/>
                <w:sz w:val="20"/>
                <w:szCs w:val="20"/>
              </w:rPr>
              <w:t>Мастер рад</w:t>
            </w:r>
          </w:p>
        </w:tc>
        <w:tc>
          <w:tcPr>
            <w:tcW w:w="285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652D7" w:rsidRPr="00BA5086" w:rsidRDefault="001652D7" w:rsidP="001652D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4B7B" w:rsidRPr="001652D7" w:rsidTr="00F04B7B">
        <w:trPr>
          <w:trHeight w:val="240"/>
          <w:jc w:val="center"/>
        </w:trPr>
        <w:tc>
          <w:tcPr>
            <w:tcW w:w="2403" w:type="pct"/>
            <w:gridSpan w:val="4"/>
            <w:shd w:val="clear" w:color="auto" w:fill="auto"/>
            <w:noWrap/>
            <w:vAlign w:val="center"/>
          </w:tcPr>
          <w:p w:rsidR="00F04B7B" w:rsidRPr="001652D7" w:rsidRDefault="00F04B7B" w:rsidP="00185E4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Укупно часова (предавања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>вежбе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СИР/ПИР, 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 xml:space="preserve">остали часови) и 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16" w:type="pct"/>
            <w:shd w:val="clear" w:color="auto" w:fill="auto"/>
            <w:noWrap/>
            <w:vAlign w:val="center"/>
          </w:tcPr>
          <w:p w:rsidR="00F04B7B" w:rsidRPr="00185E4A" w:rsidRDefault="00F04B7B" w:rsidP="00185E4A">
            <w:pPr>
              <w:jc w:val="right"/>
              <w:rPr>
                <w:rFonts w:ascii="Times New Roman" w:hAnsi="Times New Roman"/>
                <w:sz w:val="20"/>
                <w:lang w:val="en-US"/>
              </w:rPr>
            </w:pPr>
            <w:r w:rsidRPr="00185E4A">
              <w:rPr>
                <w:rFonts w:ascii="Times New Roman" w:hAnsi="Times New Roman"/>
                <w:sz w:val="20"/>
                <w:lang w:val="en-US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center"/>
          </w:tcPr>
          <w:p w:rsidR="00F04B7B" w:rsidRPr="00185E4A" w:rsidRDefault="00F04B7B" w:rsidP="00185E4A">
            <w:pPr>
              <w:ind w:left="1"/>
              <w:jc w:val="right"/>
              <w:rPr>
                <w:rFonts w:ascii="Times New Roman" w:hAnsi="Times New Roman"/>
                <w:sz w:val="20"/>
              </w:rPr>
            </w:pPr>
            <w:r w:rsidRPr="00185E4A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59" w:type="pct"/>
            <w:gridSpan w:val="2"/>
            <w:shd w:val="clear" w:color="auto" w:fill="auto"/>
            <w:noWrap/>
            <w:vAlign w:val="center"/>
          </w:tcPr>
          <w:p w:rsidR="00F04B7B" w:rsidRPr="00185E4A" w:rsidRDefault="00F04B7B" w:rsidP="00F04B7B">
            <w:pPr>
              <w:jc w:val="righ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:rsidR="00F04B7B" w:rsidRPr="00185E4A" w:rsidRDefault="00F04B7B" w:rsidP="00185E4A">
            <w:pPr>
              <w:jc w:val="righ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2</w:t>
            </w:r>
            <w:r w:rsidRPr="00185E4A">
              <w:rPr>
                <w:rFonts w:ascii="Times New Roman" w:hAnsi="Times New Roman"/>
                <w:sz w:val="20"/>
                <w:lang w:val="en-US"/>
              </w:rPr>
              <w:t>0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F04B7B" w:rsidRPr="00185E4A" w:rsidRDefault="00F04B7B" w:rsidP="00185E4A">
            <w:pPr>
              <w:jc w:val="right"/>
              <w:rPr>
                <w:rFonts w:ascii="Times New Roman" w:hAnsi="Times New Roman"/>
                <w:sz w:val="20"/>
              </w:rPr>
            </w:pPr>
            <w:r w:rsidRPr="00185E4A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F04B7B" w:rsidRPr="00185E4A" w:rsidRDefault="00F04B7B" w:rsidP="00185E4A">
            <w:pPr>
              <w:jc w:val="right"/>
              <w:rPr>
                <w:rFonts w:ascii="Times New Roman" w:hAnsi="Times New Roman"/>
                <w:sz w:val="20"/>
              </w:rPr>
            </w:pPr>
            <w:r w:rsidRPr="00185E4A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F04B7B" w:rsidRPr="00185E4A" w:rsidRDefault="00F04B7B" w:rsidP="00185E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F04B7B" w:rsidRPr="00185E4A" w:rsidRDefault="00F04B7B" w:rsidP="00185E4A">
            <w:pPr>
              <w:rPr>
                <w:rFonts w:ascii="Times New Roman" w:hAnsi="Times New Roman"/>
                <w:sz w:val="20"/>
              </w:rPr>
            </w:pPr>
          </w:p>
        </w:tc>
      </w:tr>
      <w:tr w:rsidR="00185E4A" w:rsidRPr="001652D7" w:rsidTr="00552760">
        <w:trPr>
          <w:trHeight w:val="240"/>
          <w:jc w:val="center"/>
        </w:trPr>
        <w:tc>
          <w:tcPr>
            <w:tcW w:w="2403" w:type="pct"/>
            <w:gridSpan w:val="4"/>
            <w:shd w:val="clear" w:color="auto" w:fill="auto"/>
            <w:noWrap/>
            <w:vAlign w:val="center"/>
          </w:tcPr>
          <w:p w:rsidR="00185E4A" w:rsidRPr="001652D7" w:rsidRDefault="00185E4A" w:rsidP="00185E4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44" w:type="pct"/>
            <w:gridSpan w:val="5"/>
            <w:shd w:val="clear" w:color="auto" w:fill="auto"/>
            <w:noWrap/>
            <w:vAlign w:val="center"/>
          </w:tcPr>
          <w:p w:rsidR="00185E4A" w:rsidRPr="00F04B7B" w:rsidRDefault="00F04B7B" w:rsidP="00F04B7B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  <w:r>
              <w:rPr>
                <w:rFonts w:ascii="Times New Roman" w:hAnsi="Times New Roman"/>
                <w:sz w:val="20"/>
                <w:lang w:val="sr-Latn-RS"/>
              </w:rPr>
              <w:t>40</w:t>
            </w:r>
          </w:p>
        </w:tc>
        <w:tc>
          <w:tcPr>
            <w:tcW w:w="209" w:type="pct"/>
            <w:shd w:val="clear" w:color="auto" w:fill="auto"/>
            <w:noWrap/>
          </w:tcPr>
          <w:p w:rsidR="00185E4A" w:rsidRPr="00F04B7B" w:rsidRDefault="00185E4A" w:rsidP="00F04B7B">
            <w:pPr>
              <w:jc w:val="right"/>
              <w:rPr>
                <w:rFonts w:ascii="Times New Roman" w:hAnsi="Times New Roman"/>
                <w:sz w:val="20"/>
                <w:lang w:val="sr-Latn-RS"/>
              </w:rPr>
            </w:pPr>
          </w:p>
        </w:tc>
        <w:tc>
          <w:tcPr>
            <w:tcW w:w="263" w:type="pct"/>
            <w:shd w:val="clear" w:color="auto" w:fill="auto"/>
            <w:noWrap/>
            <w:vAlign w:val="center"/>
          </w:tcPr>
          <w:p w:rsidR="00185E4A" w:rsidRPr="00185E4A" w:rsidRDefault="00185E4A" w:rsidP="00F04B7B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421" w:type="pct"/>
            <w:shd w:val="clear" w:color="auto" w:fill="auto"/>
            <w:noWrap/>
            <w:vAlign w:val="center"/>
          </w:tcPr>
          <w:p w:rsidR="00185E4A" w:rsidRPr="00185E4A" w:rsidRDefault="00185E4A" w:rsidP="00185E4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60" w:type="pct"/>
            <w:shd w:val="clear" w:color="auto" w:fill="auto"/>
            <w:noWrap/>
            <w:vAlign w:val="center"/>
          </w:tcPr>
          <w:p w:rsidR="00185E4A" w:rsidRPr="00185E4A" w:rsidRDefault="00185E4A" w:rsidP="00185E4A">
            <w:pPr>
              <w:rPr>
                <w:rFonts w:ascii="Times New Roman" w:hAnsi="Times New Roman"/>
                <w:sz w:val="20"/>
              </w:rPr>
            </w:pPr>
          </w:p>
        </w:tc>
      </w:tr>
      <w:tr w:rsidR="001652D7" w:rsidRPr="001652D7" w:rsidTr="00552760">
        <w:trPr>
          <w:trHeight w:val="240"/>
          <w:jc w:val="center"/>
        </w:trPr>
        <w:tc>
          <w:tcPr>
            <w:tcW w:w="2403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52D7" w:rsidRPr="001652D7" w:rsidRDefault="001652D7" w:rsidP="001652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44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52D7" w:rsidRPr="00F04B7B" w:rsidRDefault="00F04B7B" w:rsidP="00F04B7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val="sr-Latn-RS"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 w:eastAsia="sr-Latn-CS"/>
              </w:rPr>
              <w:t>40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1652D7" w:rsidRPr="001652D7" w:rsidRDefault="00F04B7B" w:rsidP="00F04B7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lang w:val="sr-Latn-RS"/>
              </w:rPr>
              <w:t>10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52D7" w:rsidRPr="00F04B7B" w:rsidRDefault="00F04B7B" w:rsidP="00F04B7B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652D7" w:rsidRPr="001652D7" w:rsidRDefault="001652D7" w:rsidP="001652D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52D7" w:rsidRPr="001652D7" w:rsidTr="00552760">
        <w:trPr>
          <w:trHeight w:val="240"/>
          <w:jc w:val="center"/>
        </w:trPr>
        <w:tc>
          <w:tcPr>
            <w:tcW w:w="5000" w:type="pct"/>
            <w:gridSpan w:val="13"/>
            <w:shd w:val="clear" w:color="auto" w:fill="F2F2F2"/>
            <w:noWrap/>
            <w:vAlign w:val="center"/>
          </w:tcPr>
          <w:p w:rsidR="001652D7" w:rsidRPr="001652D7" w:rsidRDefault="001652D7" w:rsidP="001652D7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52D7">
              <w:rPr>
                <w:rFonts w:ascii="Times New Roman" w:hAnsi="Times New Roman"/>
                <w:b/>
                <w:sz w:val="20"/>
                <w:szCs w:val="20"/>
              </w:rPr>
              <w:t>Напомена:</w:t>
            </w:r>
          </w:p>
          <w:p w:rsidR="001652D7" w:rsidRPr="001652D7" w:rsidRDefault="001652D7" w:rsidP="001652D7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Број година зависи од трајања студија: 1, 1,5 и 2 године</w:t>
            </w:r>
          </w:p>
          <w:p w:rsidR="001652D7" w:rsidRPr="001652D7" w:rsidRDefault="001652D7" w:rsidP="001652D7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 али нису активна настава. Стручна пракса се предвиђа у складу са упутству Стандарда за мастер студије  по пољима.  Остали часови имају бодове који се сабирају са активним бодовима. Остали часови се могу навести по предметима и за завршни рад.</w:t>
            </w:r>
          </w:p>
          <w:p w:rsidR="001652D7" w:rsidRPr="001652D7" w:rsidRDefault="001652D7" w:rsidP="001652D7">
            <w:pPr>
              <w:numPr>
                <w:ilvl w:val="0"/>
                <w:numId w:val="1"/>
              </w:numPr>
              <w:ind w:left="54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 xml:space="preserve">ДОН није обавезан али ако је предвиђен сабира се са вежбама </w:t>
            </w:r>
          </w:p>
          <w:p w:rsidR="001652D7" w:rsidRPr="001652D7" w:rsidRDefault="001652D7" w:rsidP="001652D7">
            <w:pPr>
              <w:numPr>
                <w:ilvl w:val="0"/>
                <w:numId w:val="1"/>
              </w:numPr>
              <w:ind w:left="540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Активна нас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>ава по годинама има најмање 20 а највише 30  часова нед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>љн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 xml:space="preserve"> или 600-900 часова годишње.</w:t>
            </w:r>
          </w:p>
          <w:p w:rsidR="001652D7" w:rsidRPr="001652D7" w:rsidRDefault="001652D7" w:rsidP="001652D7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 xml:space="preserve">  на другом нивоу студија, које трају више од једне године, на првој години студија од 600 часова 50% до 60% су предавања, а остало су вежбе и други облици активне наставе.</w:t>
            </w:r>
          </w:p>
          <w:p w:rsidR="001652D7" w:rsidRPr="001652D7" w:rsidRDefault="001652D7" w:rsidP="001652D7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 xml:space="preserve">   на завршној години другог нивоа студија, највише 50 % је студијски истраживачки рад, односно примењени истраживачки рад, а остало су предавања, вежбе и други облици активне наставе, тј. од минималних 600 часова , највише 300 часова  је предвиђено за СИР и ПИР  а остало су часови предавања,вежбе и други облици наставе.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 xml:space="preserve"> 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>Ако у завршној години има само један семестар, као завршна година рачунају се последња два семестра студијског програма.</w:t>
            </w:r>
          </w:p>
          <w:p w:rsidR="001652D7" w:rsidRPr="001652D7" w:rsidRDefault="001652D7" w:rsidP="001652D7">
            <w:pPr>
              <w:widowControl w:val="0"/>
              <w:numPr>
                <w:ilvl w:val="0"/>
                <w:numId w:val="2"/>
              </w:numPr>
              <w:tabs>
                <w:tab w:val="left" w:pos="595"/>
              </w:tabs>
              <w:autoSpaceDE w:val="0"/>
              <w:autoSpaceDN w:val="0"/>
              <w:adjustRightInd w:val="0"/>
              <w:ind w:hanging="357"/>
              <w:jc w:val="both"/>
              <w:rPr>
                <w:rFonts w:ascii="Times New Roman" w:hAnsi="Times New Roman"/>
                <w:noProof/>
                <w:color w:val="FF6600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>СИР и ПИР могу бити саставни део предмета или завршног рада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>.</w:t>
            </w:r>
          </w:p>
          <w:p w:rsidR="001652D7" w:rsidRPr="001652D7" w:rsidRDefault="001652D7" w:rsidP="001652D7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52D7">
              <w:rPr>
                <w:rFonts w:ascii="Times New Roman" w:hAnsi="Times New Roman"/>
                <w:b/>
                <w:sz w:val="20"/>
                <w:szCs w:val="20"/>
              </w:rPr>
              <w:t>Техничко технолошке науке</w:t>
            </w:r>
          </w:p>
          <w:p w:rsidR="001652D7" w:rsidRPr="001652D7" w:rsidRDefault="001652D7" w:rsidP="001652D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:rsidR="001652D7" w:rsidRPr="001652D7" w:rsidRDefault="001652D7" w:rsidP="001652D7">
            <w:pPr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Природно-математичке науке: 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 имају стручну праксу од 90 сати и 3 ЕСПБ бода.</w:t>
            </w:r>
          </w:p>
          <w:p w:rsidR="001652D7" w:rsidRPr="001652D7" w:rsidRDefault="001652D7" w:rsidP="001652D7">
            <w:pPr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Друштвено-хуманистичке науке : 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>У последњој години студија имају стручну праксу од 90 сати и 3 ЕСПБ бода.</w:t>
            </w:r>
          </w:p>
          <w:p w:rsidR="001652D7" w:rsidRPr="001652D7" w:rsidRDefault="001652D7" w:rsidP="001652D7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b/>
                <w:noProof/>
                <w:sz w:val="20"/>
                <w:szCs w:val="20"/>
              </w:rPr>
              <w:t>Медицинске науке</w:t>
            </w:r>
          </w:p>
          <w:p w:rsidR="001652D7" w:rsidRPr="001652D7" w:rsidRDefault="001652D7" w:rsidP="001652D7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 xml:space="preserve">Курикулум студијског програма за академске студије из одговарајућих научних области у оквиру образовног научно-поља медицинских наука мора да садржи обавезне заједничке 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из предметâ непосредно везаних 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ab/>
              <w:t xml:space="preserve">за медицину, било да су лабораторијски или клинички, биолошки или бихејвиорални, оријентисани на истраживања или дескриптивни. Курикулум студијског програма треба да 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ab/>
              <w:t>садржи најмање 10 % изборних предмета.</w:t>
            </w:r>
          </w:p>
          <w:p w:rsidR="001652D7" w:rsidRPr="001652D7" w:rsidRDefault="001652D7" w:rsidP="001652D7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b/>
                <w:noProof/>
                <w:sz w:val="20"/>
                <w:szCs w:val="20"/>
              </w:rPr>
              <w:t>Трајање и реализација педагошке праксе</w:t>
            </w:r>
          </w:p>
          <w:p w:rsidR="001652D7" w:rsidRPr="001652D7" w:rsidRDefault="001652D7" w:rsidP="001652D7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:rsidR="001652D7" w:rsidRPr="001652D7" w:rsidRDefault="001652D7" w:rsidP="001652D7">
            <w:pPr>
              <w:shd w:val="clear" w:color="auto" w:fill="FFFFFF"/>
              <w:tabs>
                <w:tab w:val="left" w:pos="576"/>
              </w:tabs>
              <w:spacing w:before="10" w:line="269" w:lineRule="exact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:rsidR="001652D7" w:rsidRPr="001652D7" w:rsidRDefault="001652D7" w:rsidP="001652D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:rsidR="001652D7" w:rsidRPr="001652D7" w:rsidRDefault="001652D7" w:rsidP="001652D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>Саставни део курикулума студијског програма мастер струковних студија је стручна пракса у трајању од најмање 180 часова, односно 90 часова по години, која се реализује у привредним организацијама или јавним институцијама</w:t>
            </w:r>
          </w:p>
          <w:p w:rsidR="001652D7" w:rsidRPr="001652D7" w:rsidRDefault="001652D7" w:rsidP="001652D7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52D7">
              <w:rPr>
                <w:rFonts w:ascii="Times New Roman" w:hAnsi="Times New Roman"/>
                <w:sz w:val="20"/>
                <w:szCs w:val="20"/>
              </w:rPr>
              <w:t>ДОН није обавезан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 xml:space="preserve"> али ако је предвиђен сабира се са вежбама Активна нас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>ава по годинама има најмање 20 часова нед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>љн</w:t>
            </w:r>
            <w:r w:rsidRPr="001652D7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1652D7">
              <w:rPr>
                <w:rFonts w:ascii="Times New Roman" w:hAnsi="Times New Roman"/>
                <w:sz w:val="20"/>
                <w:szCs w:val="20"/>
              </w:rPr>
              <w:t xml:space="preserve"> или 600 часова годишњеи то:</w:t>
            </w:r>
            <w:r w:rsidRPr="001652D7">
              <w:rPr>
                <w:rFonts w:ascii="Times New Roman" w:hAnsi="Times New Roman"/>
                <w:noProof/>
                <w:sz w:val="20"/>
                <w:szCs w:val="20"/>
              </w:rPr>
              <w:t xml:space="preserve"> 50% до 60% су предавања, а остало су вежбе и други облици активне наставе</w:t>
            </w:r>
          </w:p>
        </w:tc>
      </w:tr>
    </w:tbl>
    <w:p w:rsidR="001E317A" w:rsidRPr="001652D7" w:rsidRDefault="001E317A" w:rsidP="001652D7">
      <w:pPr>
        <w:jc w:val="both"/>
        <w:rPr>
          <w:rFonts w:ascii="Times New Roman" w:hAnsi="Times New Roman"/>
          <w:sz w:val="24"/>
        </w:rPr>
      </w:pPr>
    </w:p>
    <w:sectPr w:rsidR="001E317A" w:rsidRPr="001652D7" w:rsidSect="001652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598"/>
    <w:rsid w:val="001652D7"/>
    <w:rsid w:val="00185E4A"/>
    <w:rsid w:val="001B3ACF"/>
    <w:rsid w:val="001E317A"/>
    <w:rsid w:val="002A2F44"/>
    <w:rsid w:val="003D1068"/>
    <w:rsid w:val="003D7C26"/>
    <w:rsid w:val="00481AF0"/>
    <w:rsid w:val="00633CBF"/>
    <w:rsid w:val="006B6A04"/>
    <w:rsid w:val="006E2C47"/>
    <w:rsid w:val="00802598"/>
    <w:rsid w:val="008B293E"/>
    <w:rsid w:val="00BA5086"/>
    <w:rsid w:val="00C43FC6"/>
    <w:rsid w:val="00C457A4"/>
    <w:rsid w:val="00C63C18"/>
    <w:rsid w:val="00F04B7B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3FA72D-6EAA-4071-A73C-9AA03DBB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2D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14</cp:revision>
  <dcterms:created xsi:type="dcterms:W3CDTF">2020-11-20T12:06:00Z</dcterms:created>
  <dcterms:modified xsi:type="dcterms:W3CDTF">2021-01-22T12:19:00Z</dcterms:modified>
</cp:coreProperties>
</file>